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65" w:rsidRDefault="004D7000" w:rsidP="004D7000">
      <w:pPr>
        <w:jc w:val="center"/>
        <w:rPr>
          <w:b/>
        </w:rPr>
      </w:pPr>
      <w:r w:rsidRPr="004D7000">
        <w:rPr>
          <w:b/>
        </w:rPr>
        <w:t>Instruction for Using Interactive Basic Property Tax Formula Template</w:t>
      </w:r>
    </w:p>
    <w:p w:rsidR="001201FF" w:rsidRDefault="001201FF" w:rsidP="004D7000">
      <w:pPr>
        <w:jc w:val="center"/>
        <w:rPr>
          <w:b/>
        </w:rPr>
      </w:pPr>
      <w:r>
        <w:rPr>
          <w:b/>
        </w:rPr>
        <w:t xml:space="preserve">By </w:t>
      </w:r>
      <w:smartTag w:uri="urn:schemas-microsoft-com:office:smarttags" w:element="PersonName">
        <w:smartTag w:uri="urn:schemas:contacts" w:element="GivenName">
          <w:r>
            <w:rPr>
              <w:b/>
            </w:rPr>
            <w:t>Dave</w:t>
          </w:r>
        </w:smartTag>
        <w:r>
          <w:rPr>
            <w:b/>
          </w:rPr>
          <w:t xml:space="preserve"> </w:t>
        </w:r>
        <w:smartTag w:uri="urn:schemas:contacts" w:element="Sn">
          <w:r>
            <w:rPr>
              <w:b/>
            </w:rPr>
            <w:t>Neuendorf</w:t>
          </w:r>
        </w:smartTag>
      </w:smartTag>
    </w:p>
    <w:p w:rsidR="001201FF" w:rsidRPr="004D7000" w:rsidRDefault="001201FF" w:rsidP="004D7000">
      <w:pPr>
        <w:jc w:val="center"/>
        <w:rPr>
          <w:b/>
        </w:rPr>
      </w:pPr>
      <w:r>
        <w:rPr>
          <w:b/>
        </w:rPr>
        <w:t>Dodge County UW-Extension Office</w:t>
      </w:r>
    </w:p>
    <w:p w:rsidR="004D7000" w:rsidRDefault="004D7000"/>
    <w:p w:rsidR="00C8423A" w:rsidRDefault="00C8423A"/>
    <w:p w:rsidR="001201FF" w:rsidRDefault="001201FF"/>
    <w:p w:rsidR="00C8423A" w:rsidRDefault="00EE529C">
      <w:r>
        <w:rPr>
          <w:noProof/>
        </w:rPr>
        <w:drawing>
          <wp:anchor distT="0" distB="182880" distL="114300" distR="114300" simplePos="0" relativeHeight="251656704" behindDoc="1" locked="0" layoutInCell="1" allowOverlap="1">
            <wp:simplePos x="0" y="0"/>
            <wp:positionH relativeFrom="page">
              <wp:posOffset>3642360</wp:posOffset>
            </wp:positionH>
            <wp:positionV relativeFrom="paragraph">
              <wp:posOffset>160020</wp:posOffset>
            </wp:positionV>
            <wp:extent cx="3368040" cy="1600200"/>
            <wp:effectExtent l="0" t="0" r="3810" b="0"/>
            <wp:wrapSquare wrapText="left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182880" distL="114300" distR="114300" simplePos="0" relativeHeight="251655680" behindDoc="1" locked="0" layoutInCell="1" allowOverlap="1">
            <wp:simplePos x="0" y="0"/>
            <wp:positionH relativeFrom="page">
              <wp:posOffset>3642360</wp:posOffset>
            </wp:positionH>
            <wp:positionV relativeFrom="paragraph">
              <wp:posOffset>160020</wp:posOffset>
            </wp:positionV>
            <wp:extent cx="3368040" cy="1600200"/>
            <wp:effectExtent l="0" t="0" r="3810" b="0"/>
            <wp:wrapSquare wrapText="left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258" w:rsidRDefault="00C8423A" w:rsidP="00716405">
      <w:pPr>
        <w:numPr>
          <w:ilvl w:val="0"/>
          <w:numId w:val="1"/>
        </w:numPr>
        <w:spacing w:after="240"/>
      </w:pPr>
      <w:r>
        <w:t>When you open the spreadsheet, click on “Enable Macros” in the pop-up prompt window appears.</w:t>
      </w:r>
    </w:p>
    <w:p w:rsidR="00E637FA" w:rsidRDefault="00C8423A" w:rsidP="00716405">
      <w:pPr>
        <w:spacing w:after="240"/>
        <w:ind w:left="720"/>
      </w:pPr>
      <w:r>
        <w:t>If you are having difficulty, m</w:t>
      </w:r>
      <w:r w:rsidR="00E637FA">
        <w:t>ake sure your Microsoft Excel</w:t>
      </w:r>
      <w:r w:rsidR="00EA7A76">
        <w:sym w:font="Symbol" w:char="F0D3"/>
      </w:r>
      <w:r w:rsidR="00E637FA">
        <w:t xml:space="preserve"> program is set to accept macros.  Open Excel</w:t>
      </w:r>
      <w:r w:rsidR="00EA7A76">
        <w:sym w:font="Symbol" w:char="F0D3"/>
      </w:r>
      <w:r w:rsidR="00E637FA">
        <w:t>.  Go to “Tools”, “Options”, “Security”, “Macro Security”</w:t>
      </w:r>
      <w:r w:rsidR="009602B2">
        <w:t xml:space="preserve">, and </w:t>
      </w:r>
      <w:r w:rsidR="00E637FA">
        <w:t xml:space="preserve">“Security Level”.  </w:t>
      </w:r>
      <w:r w:rsidR="00716405">
        <w:t xml:space="preserve">  </w:t>
      </w:r>
      <w:r w:rsidR="00E637FA">
        <w:t>Set at the “Medium” security level.</w:t>
      </w:r>
      <w:r w:rsidR="009602B2">
        <w:t xml:space="preserve">  When you open the spreadsheet, click on “Enable Macros” in the pop-up prompt window appears.  </w:t>
      </w:r>
    </w:p>
    <w:p w:rsidR="004D7000" w:rsidRDefault="004D7000" w:rsidP="000373DB">
      <w:pPr>
        <w:numPr>
          <w:ilvl w:val="0"/>
          <w:numId w:val="1"/>
        </w:numPr>
        <w:spacing w:after="240"/>
      </w:pPr>
      <w:r>
        <w:t xml:space="preserve">Open “Property Tax Template </w:t>
      </w:r>
      <w:r w:rsidR="001201FF">
        <w:t>Basic Tax Formula</w:t>
      </w:r>
      <w:r>
        <w:t>” in Microsoft Excel</w:t>
      </w:r>
    </w:p>
    <w:p w:rsidR="00C8423A" w:rsidRDefault="00EE529C" w:rsidP="000373DB">
      <w:pPr>
        <w:numPr>
          <w:ilvl w:val="0"/>
          <w:numId w:val="1"/>
        </w:numPr>
        <w:spacing w:after="24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480060</wp:posOffset>
            </wp:positionV>
            <wp:extent cx="3708400" cy="1333500"/>
            <wp:effectExtent l="0" t="0" r="6350" b="0"/>
            <wp:wrapSquare wrapText="bothSides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000">
        <w:t xml:space="preserve">Open </w:t>
      </w:r>
      <w:r w:rsidR="000373DB">
        <w:t xml:space="preserve">the </w:t>
      </w:r>
      <w:r w:rsidR="004D7000">
        <w:t>GREAT</w:t>
      </w:r>
      <w:r w:rsidR="00C8423A">
        <w:t xml:space="preserve"> software</w:t>
      </w:r>
      <w:r w:rsidR="004D7000">
        <w:t xml:space="preserve"> program</w:t>
      </w:r>
      <w:r w:rsidR="00923EB5">
        <w:t xml:space="preserve"> (for a copy of the GREAT program contact </w:t>
      </w:r>
      <w:r w:rsidR="00C8423A">
        <w:t>your County Extension Office)</w:t>
      </w:r>
    </w:p>
    <w:p w:rsidR="00A556FA" w:rsidRDefault="00A556FA" w:rsidP="00A556FA">
      <w:pPr>
        <w:spacing w:after="240"/>
        <w:ind w:left="360"/>
      </w:pPr>
    </w:p>
    <w:p w:rsidR="004D7000" w:rsidRDefault="004D7000" w:rsidP="000373DB">
      <w:pPr>
        <w:numPr>
          <w:ilvl w:val="0"/>
          <w:numId w:val="1"/>
        </w:numPr>
        <w:spacing w:after="240"/>
      </w:pPr>
      <w:r>
        <w:t>Click on “DATA”</w:t>
      </w:r>
      <w:r w:rsidR="000373DB">
        <w:t xml:space="preserve"> </w:t>
      </w:r>
    </w:p>
    <w:p w:rsidR="00A556FA" w:rsidRDefault="00A556FA" w:rsidP="00A556FA">
      <w:pPr>
        <w:spacing w:after="240"/>
      </w:pPr>
    </w:p>
    <w:p w:rsidR="004D7000" w:rsidRDefault="004D7000" w:rsidP="000373DB">
      <w:pPr>
        <w:numPr>
          <w:ilvl w:val="0"/>
          <w:numId w:val="1"/>
        </w:numPr>
        <w:spacing w:after="240"/>
      </w:pPr>
      <w:r>
        <w:t xml:space="preserve">Click on “View Data” </w:t>
      </w:r>
    </w:p>
    <w:p w:rsidR="00A556FA" w:rsidRDefault="00EE529C" w:rsidP="00A556FA">
      <w:pPr>
        <w:spacing w:after="240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-2070100</wp:posOffset>
            </wp:positionH>
            <wp:positionV relativeFrom="paragraph">
              <wp:posOffset>320040</wp:posOffset>
            </wp:positionV>
            <wp:extent cx="4495800" cy="1892300"/>
            <wp:effectExtent l="0" t="0" r="0" b="0"/>
            <wp:wrapSquare wrapText="bothSides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6FA" w:rsidRDefault="00A556FA" w:rsidP="00A556FA">
      <w:pPr>
        <w:spacing w:after="240"/>
        <w:ind w:left="360"/>
      </w:pPr>
    </w:p>
    <w:p w:rsidR="004D7000" w:rsidRDefault="004D7000" w:rsidP="000373DB">
      <w:pPr>
        <w:numPr>
          <w:ilvl w:val="0"/>
          <w:numId w:val="1"/>
        </w:numPr>
        <w:spacing w:after="240"/>
      </w:pPr>
      <w:smartTag w:uri="urn:schemas-microsoft-com:office:smarttags" w:element="place">
        <w:smartTag w:uri="urn:schemas-microsoft-com:office:smarttags" w:element="PlaceName">
          <w:r>
            <w:t>Select</w:t>
          </w:r>
        </w:smartTag>
        <w:r>
          <w:t xml:space="preserve"> </w:t>
        </w:r>
        <w:smartTag w:uri="urn:schemas-microsoft-com:office:smarttags" w:element="PlaceName">
          <w:r>
            <w:t>“</w:t>
          </w:r>
        </w:smartTag>
        <w:smartTag w:uri="urn:schemas-microsoft-com:office:smarttags" w:element="PlaceType">
          <w:r>
            <w:t>City</w:t>
          </w:r>
        </w:smartTag>
        <w:smartTag w:uri="urn:schemas-microsoft-com:office:smarttags" w:element="PlaceName">
          <w:r>
            <w:t>”</w:t>
          </w:r>
        </w:smartTag>
      </w:smartTag>
      <w:r>
        <w:t>, “Town”, or “Village” from drop-down box</w:t>
      </w:r>
    </w:p>
    <w:p w:rsidR="00A556FA" w:rsidRDefault="00A556FA" w:rsidP="00A556FA">
      <w:pPr>
        <w:spacing w:after="240"/>
        <w:ind w:left="360"/>
      </w:pPr>
    </w:p>
    <w:p w:rsidR="00A556FA" w:rsidRDefault="00A556FA" w:rsidP="00A556FA">
      <w:pPr>
        <w:spacing w:after="240"/>
        <w:ind w:left="360"/>
      </w:pPr>
    </w:p>
    <w:p w:rsidR="00A100CC" w:rsidRDefault="00A100CC" w:rsidP="00A556FA">
      <w:pPr>
        <w:spacing w:after="240"/>
        <w:ind w:left="360"/>
      </w:pPr>
    </w:p>
    <w:p w:rsidR="001201FF" w:rsidRDefault="001201FF" w:rsidP="001201FF">
      <w:pPr>
        <w:spacing w:after="240"/>
        <w:ind w:left="360"/>
      </w:pPr>
    </w:p>
    <w:p w:rsidR="004D7000" w:rsidRDefault="001201FF" w:rsidP="001201FF">
      <w:pPr>
        <w:numPr>
          <w:ilvl w:val="0"/>
          <w:numId w:val="1"/>
        </w:numPr>
        <w:spacing w:after="240"/>
      </w:pPr>
      <w:r>
        <w:t xml:space="preserve"> </w:t>
      </w:r>
      <w:r w:rsidR="004D7000">
        <w:t>Highlight the municipality you want to analyze</w:t>
      </w:r>
      <w:r w:rsidR="00E949C2">
        <w:t xml:space="preserve"> e.g., City of </w:t>
      </w:r>
      <w:smartTag w:uri="urn:schemas-microsoft-com:office:smarttags" w:element="place">
        <w:smartTag w:uri="urn:schemas-microsoft-com:office:smarttags" w:element="City">
          <w:r w:rsidR="00E949C2">
            <w:t>Milwaukee</w:t>
          </w:r>
        </w:smartTag>
      </w:smartTag>
      <w:r w:rsidR="00E949C2">
        <w:t>)</w:t>
      </w:r>
    </w:p>
    <w:p w:rsidR="00AA5E9F" w:rsidRDefault="00AA5E9F" w:rsidP="00AA5E9F">
      <w:pPr>
        <w:spacing w:after="240"/>
      </w:pPr>
    </w:p>
    <w:p w:rsidR="00AA5E9F" w:rsidRDefault="00EE529C" w:rsidP="00AA5E9F">
      <w:pPr>
        <w:spacing w:after="240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228600</wp:posOffset>
            </wp:positionV>
            <wp:extent cx="4505325" cy="1885950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000" w:rsidRDefault="004D7000" w:rsidP="000373DB">
      <w:pPr>
        <w:numPr>
          <w:ilvl w:val="0"/>
          <w:numId w:val="1"/>
        </w:numPr>
        <w:spacing w:after="240"/>
      </w:pPr>
      <w:r>
        <w:t>Click on “Save to Excel”</w:t>
      </w:r>
    </w:p>
    <w:p w:rsidR="004D7000" w:rsidRDefault="004D7000" w:rsidP="000373DB">
      <w:pPr>
        <w:numPr>
          <w:ilvl w:val="0"/>
          <w:numId w:val="1"/>
        </w:numPr>
        <w:spacing w:after="240"/>
      </w:pPr>
      <w:r>
        <w:t>The data will be downloaded from the GREAT Program to a new Excel worksheet</w:t>
      </w:r>
      <w:r w:rsidR="009C0394">
        <w:t xml:space="preserve"> as shown.</w:t>
      </w:r>
    </w:p>
    <w:p w:rsidR="001201FF" w:rsidRDefault="001201FF" w:rsidP="001201FF">
      <w:pPr>
        <w:spacing w:after="240"/>
      </w:pPr>
    </w:p>
    <w:p w:rsidR="001201FF" w:rsidRDefault="001201FF" w:rsidP="001201FF">
      <w:pPr>
        <w:spacing w:after="240"/>
      </w:pPr>
    </w:p>
    <w:p w:rsidR="00554D2E" w:rsidRDefault="00EE529C" w:rsidP="00554D2E">
      <w:pPr>
        <w:spacing w:after="240"/>
        <w:ind w:left="360"/>
      </w:pPr>
      <w:r>
        <w:rPr>
          <w:noProof/>
        </w:rPr>
        <w:drawing>
          <wp:inline distT="0" distB="0" distL="0" distR="0">
            <wp:extent cx="5600700" cy="3819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000" w:rsidRDefault="004D7000" w:rsidP="000373DB">
      <w:pPr>
        <w:numPr>
          <w:ilvl w:val="0"/>
          <w:numId w:val="1"/>
        </w:numPr>
        <w:spacing w:after="240"/>
      </w:pPr>
      <w:r>
        <w:t>Highlight the data</w:t>
      </w:r>
      <w:r w:rsidR="006C4A1C">
        <w:t xml:space="preserve"> column</w:t>
      </w:r>
      <w:r>
        <w:t xml:space="preserve"> </w:t>
      </w:r>
      <w:r w:rsidR="006C4A1C">
        <w:t xml:space="preserve">for the year you want to use in the new worksheet. </w:t>
      </w:r>
      <w:r w:rsidR="006C4A1C">
        <w:br/>
        <w:t xml:space="preserve">e.g. </w:t>
      </w:r>
      <w:r w:rsidR="00F828D0">
        <w:t>F</w:t>
      </w:r>
      <w:r w:rsidR="006C4A1C">
        <w:t>4</w:t>
      </w:r>
      <w:r>
        <w:t>:</w:t>
      </w:r>
      <w:r w:rsidR="00F828D0">
        <w:t>F</w:t>
      </w:r>
      <w:r>
        <w:t>87</w:t>
      </w:r>
      <w:r w:rsidR="00902C73">
        <w:t xml:space="preserve"> (be sure to include the year heading)</w:t>
      </w:r>
    </w:p>
    <w:p w:rsidR="004D7000" w:rsidRDefault="004D7000" w:rsidP="000373DB">
      <w:pPr>
        <w:numPr>
          <w:ilvl w:val="0"/>
          <w:numId w:val="1"/>
        </w:numPr>
        <w:spacing w:after="240"/>
      </w:pPr>
      <w:r>
        <w:t xml:space="preserve">Copy </w:t>
      </w:r>
      <w:r w:rsidR="00902C73">
        <w:t>the highlighted cells</w:t>
      </w:r>
    </w:p>
    <w:p w:rsidR="004D7000" w:rsidRDefault="004D7000" w:rsidP="000373DB">
      <w:pPr>
        <w:numPr>
          <w:ilvl w:val="0"/>
          <w:numId w:val="1"/>
        </w:numPr>
        <w:spacing w:after="240"/>
      </w:pPr>
      <w:r>
        <w:t>Open the “Property Tax Template…</w:t>
      </w:r>
      <w:r w:rsidR="000373DB">
        <w:t>.</w:t>
      </w:r>
      <w:r>
        <w:t xml:space="preserve">” </w:t>
      </w:r>
      <w:r w:rsidR="00657B24">
        <w:t>W</w:t>
      </w:r>
      <w:r>
        <w:t>orksheet</w:t>
      </w:r>
    </w:p>
    <w:p w:rsidR="00657B24" w:rsidRDefault="00EE529C" w:rsidP="00657B24">
      <w:pPr>
        <w:spacing w:after="240"/>
        <w:ind w:left="360"/>
      </w:pPr>
      <w:r>
        <w:rPr>
          <w:noProof/>
        </w:rPr>
        <w:drawing>
          <wp:inline distT="0" distB="0" distL="0" distR="0">
            <wp:extent cx="5524500" cy="3933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8C6" w:rsidRDefault="002B18C6" w:rsidP="002B18C6">
      <w:pPr>
        <w:spacing w:after="240"/>
        <w:ind w:left="360"/>
      </w:pPr>
    </w:p>
    <w:p w:rsidR="004D7000" w:rsidRDefault="00902C73" w:rsidP="002B18C6">
      <w:pPr>
        <w:numPr>
          <w:ilvl w:val="0"/>
          <w:numId w:val="1"/>
        </w:numPr>
        <w:spacing w:after="240"/>
      </w:pPr>
      <w:r>
        <w:t>Click on</w:t>
      </w:r>
      <w:r w:rsidR="004D7000">
        <w:t xml:space="preserve"> the “Data” tab</w:t>
      </w:r>
      <w:r>
        <w:t xml:space="preserve"> at the bottom of the worksheet screen</w:t>
      </w:r>
    </w:p>
    <w:p w:rsidR="004D7000" w:rsidRDefault="004D7000" w:rsidP="000373DB">
      <w:pPr>
        <w:numPr>
          <w:ilvl w:val="0"/>
          <w:numId w:val="1"/>
        </w:numPr>
        <w:spacing w:after="240"/>
      </w:pPr>
      <w:r>
        <w:t xml:space="preserve">Highlight cell </w:t>
      </w:r>
      <w:r w:rsidR="006C4A1C" w:rsidRPr="009C0394">
        <w:rPr>
          <w:b/>
        </w:rPr>
        <w:t>B</w:t>
      </w:r>
      <w:r w:rsidR="00902C73" w:rsidRPr="009C0394">
        <w:rPr>
          <w:b/>
        </w:rPr>
        <w:t>7</w:t>
      </w:r>
    </w:p>
    <w:p w:rsidR="004D7000" w:rsidRDefault="004D7000" w:rsidP="000373DB">
      <w:pPr>
        <w:numPr>
          <w:ilvl w:val="0"/>
          <w:numId w:val="1"/>
        </w:numPr>
        <w:spacing w:after="240"/>
      </w:pPr>
      <w:r>
        <w:t>Paste the copied data to the template (CTRL – V)</w:t>
      </w:r>
    </w:p>
    <w:p w:rsidR="006C4A1C" w:rsidRDefault="006C4A1C" w:rsidP="000373DB">
      <w:pPr>
        <w:numPr>
          <w:ilvl w:val="0"/>
          <w:numId w:val="1"/>
        </w:numPr>
        <w:spacing w:after="240"/>
      </w:pPr>
      <w:r>
        <w:t>Enter the name of the municipality and the value of your hypothetical property in the appropriate cells</w:t>
      </w:r>
      <w:r w:rsidR="00657B24">
        <w:t xml:space="preserve"> (e.g., City of </w:t>
      </w:r>
      <w:smartTag w:uri="urn:schemas-microsoft-com:office:smarttags" w:element="place">
        <w:smartTag w:uri="urn:schemas-microsoft-com:office:smarttags" w:element="City">
          <w:r w:rsidR="001C3138">
            <w:t>Milwaukee</w:t>
          </w:r>
        </w:smartTag>
      </w:smartTag>
      <w:r w:rsidR="001C3138">
        <w:t xml:space="preserve"> and </w:t>
      </w:r>
      <w:r w:rsidR="00657B24">
        <w:t>$</w:t>
      </w:r>
      <w:r w:rsidR="001C3138">
        <w:t>130</w:t>
      </w:r>
      <w:r w:rsidR="00657B24">
        <w:t>,000 home)</w:t>
      </w:r>
    </w:p>
    <w:p w:rsidR="009C0394" w:rsidRDefault="009C0394" w:rsidP="000373DB">
      <w:pPr>
        <w:numPr>
          <w:ilvl w:val="0"/>
          <w:numId w:val="1"/>
        </w:numPr>
        <w:spacing w:after="240"/>
      </w:pPr>
      <w:r>
        <w:t>Open the “Basic Formula” tab</w:t>
      </w:r>
      <w:r w:rsidR="001C3138">
        <w:t xml:space="preserve"> on the bottom of the page</w:t>
      </w:r>
    </w:p>
    <w:p w:rsidR="009C0394" w:rsidRDefault="00EE529C" w:rsidP="009C0394">
      <w:pPr>
        <w:spacing w:after="240"/>
        <w:ind w:left="360"/>
      </w:pPr>
      <w:r>
        <w:rPr>
          <w:noProof/>
        </w:rPr>
        <w:drawing>
          <wp:inline distT="0" distB="0" distL="0" distR="0">
            <wp:extent cx="6400800" cy="3762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000" w:rsidRDefault="004D7000" w:rsidP="000373DB">
      <w:pPr>
        <w:numPr>
          <w:ilvl w:val="0"/>
          <w:numId w:val="1"/>
        </w:numPr>
        <w:spacing w:after="240"/>
      </w:pPr>
      <w:r>
        <w:t>The template now contains the data for your selected city, village or town</w:t>
      </w:r>
      <w:r w:rsidR="00DC52A9">
        <w:t xml:space="preserve"> as shown by the title</w:t>
      </w:r>
      <w:r>
        <w:t xml:space="preserve">.  The </w:t>
      </w:r>
      <w:r w:rsidRPr="00C26FD8">
        <w:rPr>
          <w:i/>
        </w:rPr>
        <w:t>grayed</w:t>
      </w:r>
      <w:r>
        <w:t xml:space="preserve"> numbers are baseline reference figures.  They do not change when you make calculations.</w:t>
      </w:r>
    </w:p>
    <w:p w:rsidR="00DC52A9" w:rsidRDefault="00DC52A9" w:rsidP="00DC52A9">
      <w:pPr>
        <w:spacing w:after="240"/>
        <w:ind w:left="720"/>
      </w:pPr>
      <w:r>
        <w:t>There are three cells and variables that this formula allows you to change, which are located in the gray box:  the property value on the hypothetical home,</w:t>
      </w:r>
      <w:r w:rsidR="00D3346E">
        <w:t xml:space="preserve"> total municipal property value, and the property tax levy</w:t>
      </w:r>
      <w:r>
        <w:t xml:space="preserve">.  </w:t>
      </w:r>
      <w:r w:rsidR="00D3346E">
        <w:t xml:space="preserve">Changes are all in percentage form.  </w:t>
      </w:r>
    </w:p>
    <w:p w:rsidR="004D7000" w:rsidRDefault="004D7000" w:rsidP="000373DB">
      <w:pPr>
        <w:numPr>
          <w:ilvl w:val="0"/>
          <w:numId w:val="1"/>
        </w:numPr>
        <w:spacing w:after="240"/>
      </w:pPr>
      <w:r>
        <w:t>By changing the numbers in the yellow boxes</w:t>
      </w:r>
      <w:r w:rsidR="00C26FD8">
        <w:t xml:space="preserve"> in the bottom right,</w:t>
      </w:r>
      <w:r>
        <w:t xml:space="preserve"> you can show how changes in the property value of a</w:t>
      </w:r>
      <w:r w:rsidR="000373DB">
        <w:t xml:space="preserve"> hypothetical property, changes in total valuation, or changes in the total levy will affect the property tax on the hypothetical property</w:t>
      </w:r>
      <w:r w:rsidR="005A1EAA">
        <w:t>, as indicated by the “Property Tax” designation on the lower left</w:t>
      </w:r>
      <w:r w:rsidR="000373DB">
        <w:t>.</w:t>
      </w:r>
      <w:r w:rsidR="001201FF">
        <w:t xml:space="preserve">  A </w:t>
      </w:r>
      <w:r w:rsidR="001201FF" w:rsidRPr="001201FF">
        <w:rPr>
          <w:i/>
        </w:rPr>
        <w:t>blue</w:t>
      </w:r>
      <w:r w:rsidR="001201FF">
        <w:t xml:space="preserve"> arrow “</w:t>
      </w:r>
      <w:r w:rsidR="002B18C6">
        <w:t>↓</w:t>
      </w:r>
      <w:r w:rsidR="001201FF">
        <w:t xml:space="preserve">” with a dollar amount will indicate an </w:t>
      </w:r>
      <w:r w:rsidR="002B18C6" w:rsidRPr="002B18C6">
        <w:rPr>
          <w:i/>
        </w:rPr>
        <w:t>decrease</w:t>
      </w:r>
      <w:r w:rsidR="001201FF" w:rsidRPr="002B18C6">
        <w:rPr>
          <w:i/>
        </w:rPr>
        <w:t xml:space="preserve"> </w:t>
      </w:r>
      <w:r w:rsidR="001201FF">
        <w:t xml:space="preserve">in the property tax on the hypothetical home.  A </w:t>
      </w:r>
      <w:r w:rsidR="001201FF" w:rsidRPr="001201FF">
        <w:rPr>
          <w:i/>
        </w:rPr>
        <w:t>red</w:t>
      </w:r>
      <w:r w:rsidR="001201FF">
        <w:t xml:space="preserve"> arrow “</w:t>
      </w:r>
      <w:r w:rsidR="002B18C6">
        <w:t>↑</w:t>
      </w:r>
      <w:r w:rsidR="001201FF">
        <w:t>” with a dollar amount will indicate a</w:t>
      </w:r>
      <w:r w:rsidR="002B18C6">
        <w:t>n</w:t>
      </w:r>
      <w:r w:rsidR="001201FF">
        <w:t xml:space="preserve"> </w:t>
      </w:r>
      <w:r w:rsidR="002B18C6">
        <w:rPr>
          <w:i/>
        </w:rPr>
        <w:t>in</w:t>
      </w:r>
      <w:r w:rsidR="001201FF" w:rsidRPr="001201FF">
        <w:rPr>
          <w:i/>
        </w:rPr>
        <w:t>crease</w:t>
      </w:r>
      <w:r w:rsidR="001201FF">
        <w:t xml:space="preserve"> in the property tax on the hypothetical home.</w:t>
      </w:r>
    </w:p>
    <w:p w:rsidR="000373DB" w:rsidRDefault="000373DB" w:rsidP="000373DB">
      <w:pPr>
        <w:numPr>
          <w:ilvl w:val="0"/>
          <w:numId w:val="1"/>
        </w:numPr>
        <w:spacing w:after="240"/>
      </w:pPr>
      <w:r>
        <w:t>To change a number, highlight a yellow box and type in a number (</w:t>
      </w:r>
      <w:r w:rsidR="00C26FD8">
        <w:t xml:space="preserve">e.g., </w:t>
      </w:r>
      <w:r w:rsidR="002B18C6">
        <w:t>10</w:t>
      </w:r>
      <w:r w:rsidR="00C26FD8">
        <w:t xml:space="preserve"> for </w:t>
      </w:r>
      <w:r w:rsidR="002B18C6">
        <w:t>10</w:t>
      </w:r>
      <w:r w:rsidR="00C26FD8">
        <w:t xml:space="preserve"> </w:t>
      </w:r>
      <w:r>
        <w:t>percent change</w:t>
      </w:r>
      <w:r w:rsidR="002B18C6">
        <w:t xml:space="preserve"> in the property value of the hypothetical home</w:t>
      </w:r>
      <w:r>
        <w:t xml:space="preserve">).  Then click on </w:t>
      </w:r>
      <w:r w:rsidR="002B18C6">
        <w:t xml:space="preserve">a cell to the right of the box and then click again on </w:t>
      </w:r>
      <w:r>
        <w:t>the button above the box.</w:t>
      </w:r>
    </w:p>
    <w:p w:rsidR="002B18C6" w:rsidRDefault="00EE529C" w:rsidP="002B18C6">
      <w:pPr>
        <w:spacing w:after="240"/>
        <w:ind w:left="360"/>
      </w:pPr>
      <w:r>
        <w:rPr>
          <w:noProof/>
        </w:rPr>
        <w:drawing>
          <wp:inline distT="0" distB="0" distL="0" distR="0">
            <wp:extent cx="6391275" cy="3609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8C6" w:rsidRDefault="002B18C6" w:rsidP="002B18C6">
      <w:pPr>
        <w:spacing w:after="240"/>
        <w:ind w:left="360"/>
      </w:pPr>
    </w:p>
    <w:p w:rsidR="002B18C6" w:rsidRDefault="002B18C6" w:rsidP="002B18C6">
      <w:pPr>
        <w:spacing w:after="240"/>
        <w:ind w:left="360"/>
      </w:pPr>
      <w:r>
        <w:t xml:space="preserve">The 10% increase in property value on the $130,000 home in </w:t>
      </w:r>
      <w:smartTag w:uri="urn:schemas-microsoft-com:office:smarttags" w:element="place">
        <w:smartTag w:uri="urn:schemas-microsoft-com:office:smarttags" w:element="City">
          <w:r>
            <w:t>Milwaukee</w:t>
          </w:r>
        </w:smartTag>
      </w:smartTag>
      <w:r>
        <w:t xml:space="preserve"> increases the value to $143,000 and results in a $336 increase in the home’s property taxes from $3,362 to $3,698.</w:t>
      </w:r>
    </w:p>
    <w:p w:rsidR="000373DB" w:rsidRDefault="000373DB" w:rsidP="000373DB">
      <w:pPr>
        <w:numPr>
          <w:ilvl w:val="0"/>
          <w:numId w:val="1"/>
        </w:numPr>
        <w:spacing w:after="240"/>
      </w:pPr>
      <w:r>
        <w:t>To reset each variable to its original value, click on the reset button below the yellow box.</w:t>
      </w:r>
      <w:r w:rsidR="00686560">
        <w:t xml:space="preserve">  Let’s see what happens when there is a 10% increase in total municipal value, but no other changes.</w:t>
      </w:r>
    </w:p>
    <w:p w:rsidR="00686560" w:rsidRDefault="00EE529C" w:rsidP="00686560">
      <w:pPr>
        <w:spacing w:after="240"/>
        <w:ind w:left="360"/>
      </w:pPr>
      <w:r>
        <w:rPr>
          <w:noProof/>
        </w:rPr>
        <w:drawing>
          <wp:inline distT="0" distB="0" distL="0" distR="0">
            <wp:extent cx="6400800" cy="3638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60" w:rsidRDefault="00686560" w:rsidP="00686560">
      <w:pPr>
        <w:spacing w:after="240"/>
        <w:ind w:left="360"/>
      </w:pPr>
      <w:r>
        <w:t>There is a $306 decrease in the property tax on the hypothetical home, still valued at $130,000.  Property taxes decline from $3,362 to $3,056 and the mill rate also decreases from $25.86 to $23.51.</w:t>
      </w:r>
    </w:p>
    <w:p w:rsidR="00686560" w:rsidRDefault="00686560" w:rsidP="00686560">
      <w:pPr>
        <w:spacing w:after="240"/>
        <w:ind w:left="360"/>
      </w:pPr>
      <w:r>
        <w:t xml:space="preserve">Now reset </w:t>
      </w:r>
      <w:r w:rsidR="0082713F">
        <w:t>the total municipal property variable.</w:t>
      </w:r>
      <w:r>
        <w:t xml:space="preserve">  This time, we’ll set a municipal levy increase to 5% and leave property values alone to see what happens.</w:t>
      </w:r>
    </w:p>
    <w:p w:rsidR="00686560" w:rsidRDefault="00EE529C" w:rsidP="00686560">
      <w:pPr>
        <w:spacing w:after="240"/>
        <w:ind w:left="360"/>
      </w:pPr>
      <w:r>
        <w:rPr>
          <w:noProof/>
        </w:rPr>
        <w:drawing>
          <wp:inline distT="0" distB="0" distL="0" distR="0">
            <wp:extent cx="6391275" cy="3609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CCF" w:rsidRDefault="00657CCF" w:rsidP="00686560">
      <w:pPr>
        <w:spacing w:after="240"/>
        <w:ind w:left="360"/>
      </w:pPr>
      <w:r>
        <w:t xml:space="preserve">With just a 5% increase in levies and no change in value, there is a $168 increase in property tax on the $130,000 hypothetical home in </w:t>
      </w:r>
      <w:smartTag w:uri="urn:schemas-microsoft-com:office:smarttags" w:element="place">
        <w:smartTag w:uri="urn:schemas-microsoft-com:office:smarttags" w:element="City">
          <w:r>
            <w:t>Milwaukee</w:t>
          </w:r>
        </w:smartTag>
      </w:smartTag>
      <w:r>
        <w:t xml:space="preserve"> from $3,362 to $3,530.  The mill rate also increases from $25.86 to $27.15.  </w:t>
      </w:r>
    </w:p>
    <w:p w:rsidR="00657CCF" w:rsidRDefault="00657CCF" w:rsidP="00686560">
      <w:pPr>
        <w:spacing w:after="240"/>
        <w:ind w:left="360"/>
      </w:pPr>
      <w:r>
        <w:t>Now, let’s try putting it all together.  Reset the levy button first.  Then increase the property value on the hypothetical home by 10%, increase the total municipal value by 10%, and increase the property tax levy by 5%.</w:t>
      </w:r>
    </w:p>
    <w:p w:rsidR="00657CCF" w:rsidRDefault="00EE529C" w:rsidP="00686560">
      <w:pPr>
        <w:spacing w:after="240"/>
        <w:ind w:left="360"/>
      </w:pPr>
      <w:r>
        <w:rPr>
          <w:noProof/>
        </w:rPr>
        <w:drawing>
          <wp:inline distT="0" distB="0" distL="0" distR="0">
            <wp:extent cx="6391275" cy="3581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CCF" w:rsidRDefault="00657CCF" w:rsidP="00657CCF">
      <w:pPr>
        <w:spacing w:after="240"/>
        <w:ind w:left="360"/>
      </w:pPr>
      <w:r>
        <w:t xml:space="preserve">With a 10% increase in value, including on the hypothetical home and a 5% increase in property tax levy, the property tax on the $130,000 home (now valued at $143,000) is $3,530, a $168 increase.  Note that the mill rate decreases from $25.86 to $24.68.  </w:t>
      </w:r>
    </w:p>
    <w:p w:rsidR="00657CCF" w:rsidRDefault="00657CCF" w:rsidP="00657CCF">
      <w:pPr>
        <w:spacing w:after="240"/>
        <w:ind w:left="360"/>
      </w:pPr>
      <w:r>
        <w:t>Let’s look at one final example.  Suppose the hypothetical home did not experience the 10% increase, but only 7%.</w:t>
      </w:r>
    </w:p>
    <w:p w:rsidR="00657CCF" w:rsidRDefault="00EE529C" w:rsidP="00657CCF">
      <w:pPr>
        <w:spacing w:after="240"/>
        <w:ind w:left="360"/>
      </w:pPr>
      <w:r>
        <w:rPr>
          <w:noProof/>
        </w:rPr>
        <w:drawing>
          <wp:inline distT="0" distB="0" distL="0" distR="0">
            <wp:extent cx="6391275" cy="3629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18" w:rsidRDefault="00B83E18" w:rsidP="00B83E18">
      <w:pPr>
        <w:spacing w:after="240"/>
        <w:ind w:left="360"/>
      </w:pPr>
      <w:r>
        <w:t>If the value of the hypothetical home increased by 7% and total municipal value increased 10%, then the property tax increase would be $72, from $3,362 to $3,433.</w:t>
      </w:r>
    </w:p>
    <w:p w:rsidR="000373DB" w:rsidRDefault="000373DB" w:rsidP="000373DB">
      <w:pPr>
        <w:numPr>
          <w:ilvl w:val="0"/>
          <w:numId w:val="1"/>
        </w:numPr>
        <w:spacing w:after="240"/>
      </w:pPr>
      <w:r>
        <w:t>The base value for the hypothetical property is set in the cell at the top of the “Data” page.</w:t>
      </w:r>
      <w:r w:rsidR="00B83E18">
        <w:t xml:space="preserve">  To change this figure, go to the data page, highlight the “B2” and enter another figure.</w:t>
      </w:r>
    </w:p>
    <w:p w:rsidR="00C26FD8" w:rsidRDefault="00EE529C" w:rsidP="00C26FD8">
      <w:pPr>
        <w:spacing w:after="240"/>
        <w:ind w:left="360"/>
      </w:pPr>
      <w:r>
        <w:rPr>
          <w:noProof/>
        </w:rPr>
        <w:drawing>
          <wp:inline distT="0" distB="0" distL="0" distR="0">
            <wp:extent cx="6391275" cy="15906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5EA" w:rsidRDefault="007555EA" w:rsidP="003651BE">
      <w:pPr>
        <w:spacing w:after="240"/>
        <w:ind w:left="720"/>
      </w:pPr>
      <w:r>
        <w:rPr>
          <w:u w:val="single"/>
        </w:rPr>
        <w:t>Note</w:t>
      </w:r>
      <w:r>
        <w:t xml:space="preserve"> that you can change four variables with th</w:t>
      </w:r>
      <w:r w:rsidR="0082713F">
        <w:t>is template:  percentage change</w:t>
      </w:r>
      <w:r>
        <w:t xml:space="preserve"> in the value of the hypothetical home, total value within the municipality, and </w:t>
      </w:r>
      <w:r w:rsidR="003651BE">
        <w:t xml:space="preserve">the </w:t>
      </w:r>
      <w:r>
        <w:t>total lev</w:t>
      </w:r>
      <w:r w:rsidR="003651BE">
        <w:t>y</w:t>
      </w:r>
      <w:r>
        <w:t>.</w:t>
      </w:r>
      <w:r w:rsidR="003651BE">
        <w:t xml:space="preserve">  These changes are made with the yellow buttons on the basic formula page.  T</w:t>
      </w:r>
      <w:r>
        <w:t>he fourth amount that you can change is the base value of the hypothetical home on the data sheet.</w:t>
      </w:r>
    </w:p>
    <w:p w:rsidR="00B83E18" w:rsidRPr="00B83E18" w:rsidRDefault="00B83E18" w:rsidP="003651BE">
      <w:pPr>
        <w:spacing w:after="240"/>
        <w:ind w:left="720"/>
      </w:pPr>
      <w:r>
        <w:t>Now, sit back and enjoy the template, trying different configurations of value and levy!</w:t>
      </w:r>
    </w:p>
    <w:p w:rsidR="00AA5E9F" w:rsidRDefault="00AA5E9F" w:rsidP="00F545E8">
      <w:pPr>
        <w:spacing w:after="240"/>
        <w:jc w:val="center"/>
        <w:rPr>
          <w:b/>
          <w:sz w:val="28"/>
          <w:szCs w:val="28"/>
        </w:rPr>
      </w:pPr>
    </w:p>
    <w:p w:rsidR="00AA5E9F" w:rsidRDefault="00AA5E9F" w:rsidP="00F545E8">
      <w:pPr>
        <w:spacing w:after="240"/>
        <w:jc w:val="center"/>
        <w:rPr>
          <w:b/>
          <w:sz w:val="28"/>
          <w:szCs w:val="28"/>
        </w:rPr>
      </w:pPr>
    </w:p>
    <w:p w:rsidR="00AA5E9F" w:rsidRDefault="00AA5E9F" w:rsidP="00F545E8">
      <w:pPr>
        <w:spacing w:after="240"/>
        <w:jc w:val="center"/>
        <w:rPr>
          <w:b/>
          <w:sz w:val="28"/>
          <w:szCs w:val="28"/>
        </w:rPr>
      </w:pPr>
    </w:p>
    <w:p w:rsidR="00F545E8" w:rsidRDefault="00F545E8" w:rsidP="00F545E8">
      <w:pPr>
        <w:spacing w:after="240"/>
        <w:jc w:val="center"/>
        <w:rPr>
          <w:b/>
          <w:sz w:val="28"/>
          <w:szCs w:val="28"/>
        </w:rPr>
      </w:pPr>
      <w:r w:rsidRPr="00F545E8">
        <w:rPr>
          <w:b/>
          <w:sz w:val="28"/>
          <w:szCs w:val="28"/>
        </w:rPr>
        <w:t>Accessing This Program From Within a PowerPoint</w:t>
      </w:r>
      <w:r w:rsidRPr="00F545E8">
        <w:rPr>
          <w:b/>
          <w:sz w:val="28"/>
          <w:szCs w:val="28"/>
        </w:rPr>
        <w:sym w:font="Symbol" w:char="F0D3"/>
      </w:r>
      <w:r w:rsidRPr="00F545E8">
        <w:rPr>
          <w:b/>
          <w:sz w:val="28"/>
          <w:szCs w:val="28"/>
        </w:rPr>
        <w:t xml:space="preserve"> Program</w:t>
      </w:r>
    </w:p>
    <w:p w:rsidR="00F545E8" w:rsidRDefault="00F545E8" w:rsidP="00D8343B">
      <w:pPr>
        <w:numPr>
          <w:ilvl w:val="0"/>
          <w:numId w:val="2"/>
        </w:numPr>
        <w:spacing w:after="240"/>
      </w:pPr>
      <w:r>
        <w:t>Create a PowerPoint</w:t>
      </w:r>
      <w:r>
        <w:sym w:font="Symbol" w:char="F0D3"/>
      </w:r>
      <w:r>
        <w:t xml:space="preserve"> slide</w:t>
      </w:r>
    </w:p>
    <w:p w:rsidR="00F545E8" w:rsidRDefault="00F545E8" w:rsidP="00D8343B">
      <w:pPr>
        <w:numPr>
          <w:ilvl w:val="0"/>
          <w:numId w:val="2"/>
        </w:numPr>
        <w:spacing w:after="240"/>
      </w:pPr>
      <w:r>
        <w:t xml:space="preserve">Open the Drawing Toolbar by clicking on “Tools”, “Customize”, </w:t>
      </w:r>
      <w:r w:rsidR="00D8343B">
        <w:t>and putting a checkmark in the “Drawing” box.</w:t>
      </w:r>
    </w:p>
    <w:p w:rsidR="00D8343B" w:rsidRDefault="00D8343B" w:rsidP="00D8343B">
      <w:pPr>
        <w:numPr>
          <w:ilvl w:val="0"/>
          <w:numId w:val="2"/>
        </w:numPr>
        <w:spacing w:after="240"/>
      </w:pPr>
      <w:r>
        <w:t>In the Drawing Toolbar click on  “AutoShapes”  and then “Action Buttons”</w:t>
      </w:r>
    </w:p>
    <w:p w:rsidR="00D8343B" w:rsidRDefault="00D8343B" w:rsidP="00D8343B">
      <w:pPr>
        <w:numPr>
          <w:ilvl w:val="0"/>
          <w:numId w:val="2"/>
        </w:numPr>
        <w:spacing w:after="240"/>
      </w:pPr>
      <w:r>
        <w:t>Select the blank (custom) action button shape.</w:t>
      </w:r>
    </w:p>
    <w:p w:rsidR="00D8343B" w:rsidRDefault="00D8343B" w:rsidP="00D8343B">
      <w:pPr>
        <w:numPr>
          <w:ilvl w:val="0"/>
          <w:numId w:val="2"/>
        </w:numPr>
        <w:spacing w:after="240"/>
      </w:pPr>
      <w:r>
        <w:t>Draw a button on the slide by holding down the left mouse button and dragging</w:t>
      </w:r>
    </w:p>
    <w:p w:rsidR="00D8343B" w:rsidRDefault="00D8343B" w:rsidP="00D8343B">
      <w:pPr>
        <w:numPr>
          <w:ilvl w:val="0"/>
          <w:numId w:val="2"/>
        </w:numPr>
        <w:spacing w:after="240"/>
      </w:pPr>
      <w:r>
        <w:t xml:space="preserve">In the window that appears, click on the “Run Program” radio button </w:t>
      </w:r>
    </w:p>
    <w:p w:rsidR="00D8343B" w:rsidRDefault="00D8343B" w:rsidP="00D8343B">
      <w:pPr>
        <w:numPr>
          <w:ilvl w:val="0"/>
          <w:numId w:val="2"/>
        </w:numPr>
        <w:spacing w:after="240"/>
      </w:pPr>
      <w:r>
        <w:t>Browse to find the  “Property Tax Template Ver 2004(Ver 1) Tax Formula PPT.XLS” file</w:t>
      </w:r>
    </w:p>
    <w:p w:rsidR="00D8343B" w:rsidRDefault="00D8343B" w:rsidP="00D8343B">
      <w:pPr>
        <w:numPr>
          <w:ilvl w:val="0"/>
          <w:numId w:val="2"/>
        </w:numPr>
        <w:spacing w:after="240"/>
      </w:pPr>
      <w:r>
        <w:t>Now when you click on this button in the PowerPoint</w:t>
      </w:r>
      <w:r>
        <w:sym w:font="Symbol" w:char="F0D3"/>
      </w:r>
      <w:r>
        <w:t xml:space="preserve"> program, Microsoft Excel</w:t>
      </w:r>
      <w:r w:rsidR="00EA7A76">
        <w:sym w:font="Symbol" w:char="F0D3"/>
      </w:r>
      <w:r>
        <w:t xml:space="preserve"> will open with this file.</w:t>
      </w:r>
    </w:p>
    <w:p w:rsidR="00E637FA" w:rsidRDefault="00E637FA" w:rsidP="00E637FA">
      <w:pPr>
        <w:spacing w:after="240"/>
      </w:pPr>
    </w:p>
    <w:p w:rsidR="00E637FA" w:rsidRDefault="00E637FA" w:rsidP="00EA7A76">
      <w:pPr>
        <w:spacing w:after="240"/>
        <w:ind w:left="720" w:hanging="720"/>
      </w:pPr>
      <w:r w:rsidRPr="00EA7A76">
        <w:rPr>
          <w:b/>
        </w:rPr>
        <w:t>Note:</w:t>
      </w:r>
      <w:r>
        <w:t xml:space="preserve">  The spreadsheet is </w:t>
      </w:r>
      <w:r w:rsidR="00991CBF">
        <w:t>protected so users cannot make changes to anything but the input cells</w:t>
      </w:r>
      <w:r w:rsidR="009602B2">
        <w:t>.  In order to make changes to the spreadsheet, click on “Tools”, “Protection”, and “Unprotect Cells”.</w:t>
      </w:r>
    </w:p>
    <w:p w:rsidR="00D8343B" w:rsidRPr="00F545E8" w:rsidRDefault="00D8343B" w:rsidP="00F545E8">
      <w:pPr>
        <w:spacing w:after="240"/>
      </w:pPr>
    </w:p>
    <w:sectPr w:rsidR="00D8343B" w:rsidRPr="00F545E8" w:rsidSect="00C12B68">
      <w:footerReference w:type="even" r:id="rId20"/>
      <w:footerReference w:type="default" r:id="rId21"/>
      <w:pgSz w:w="12240" w:h="15840"/>
      <w:pgMar w:top="1152" w:right="1008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E6E" w:rsidRDefault="002B1E6E">
      <w:r>
        <w:separator/>
      </w:r>
    </w:p>
  </w:endnote>
  <w:endnote w:type="continuationSeparator" w:id="0">
    <w:p w:rsidR="002B1E6E" w:rsidRDefault="002B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AA" w:rsidRDefault="005A1EAA" w:rsidP="00DB71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1EAA" w:rsidRDefault="005A1EAA" w:rsidP="004002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AA" w:rsidRDefault="005A1EAA" w:rsidP="00DB71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B3E">
      <w:rPr>
        <w:rStyle w:val="PageNumber"/>
        <w:noProof/>
      </w:rPr>
      <w:t>2</w:t>
    </w:r>
    <w:r>
      <w:rPr>
        <w:rStyle w:val="PageNumber"/>
      </w:rPr>
      <w:fldChar w:fldCharType="end"/>
    </w:r>
  </w:p>
  <w:p w:rsidR="005A1EAA" w:rsidRDefault="005A1EAA" w:rsidP="004002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E6E" w:rsidRDefault="002B1E6E">
      <w:r>
        <w:separator/>
      </w:r>
    </w:p>
  </w:footnote>
  <w:footnote w:type="continuationSeparator" w:id="0">
    <w:p w:rsidR="002B1E6E" w:rsidRDefault="002B1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71378"/>
    <w:multiLevelType w:val="hybridMultilevel"/>
    <w:tmpl w:val="1BE2F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7D0C03"/>
    <w:multiLevelType w:val="hybridMultilevel"/>
    <w:tmpl w:val="14AA1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65"/>
    <w:rsid w:val="000236C3"/>
    <w:rsid w:val="000373DB"/>
    <w:rsid w:val="000F0FFB"/>
    <w:rsid w:val="001162A9"/>
    <w:rsid w:val="001201FF"/>
    <w:rsid w:val="001C3138"/>
    <w:rsid w:val="002206F3"/>
    <w:rsid w:val="002B18C6"/>
    <w:rsid w:val="002B1E6E"/>
    <w:rsid w:val="002B5708"/>
    <w:rsid w:val="003231CC"/>
    <w:rsid w:val="00330CB6"/>
    <w:rsid w:val="0035519C"/>
    <w:rsid w:val="003651BE"/>
    <w:rsid w:val="003F21AD"/>
    <w:rsid w:val="00400258"/>
    <w:rsid w:val="004D7000"/>
    <w:rsid w:val="0052409D"/>
    <w:rsid w:val="00554D2E"/>
    <w:rsid w:val="005621AB"/>
    <w:rsid w:val="005A1EAA"/>
    <w:rsid w:val="00657B24"/>
    <w:rsid w:val="00657CCF"/>
    <w:rsid w:val="00686560"/>
    <w:rsid w:val="006C4A1C"/>
    <w:rsid w:val="00716405"/>
    <w:rsid w:val="00747251"/>
    <w:rsid w:val="007555EA"/>
    <w:rsid w:val="00770E73"/>
    <w:rsid w:val="007F2B3E"/>
    <w:rsid w:val="0082713F"/>
    <w:rsid w:val="00902C73"/>
    <w:rsid w:val="00923EB5"/>
    <w:rsid w:val="009602B2"/>
    <w:rsid w:val="00991CBF"/>
    <w:rsid w:val="009C0394"/>
    <w:rsid w:val="00A100CC"/>
    <w:rsid w:val="00A556FA"/>
    <w:rsid w:val="00AA5E9F"/>
    <w:rsid w:val="00AF58A2"/>
    <w:rsid w:val="00B83E18"/>
    <w:rsid w:val="00BE2C10"/>
    <w:rsid w:val="00C12B68"/>
    <w:rsid w:val="00C26FD8"/>
    <w:rsid w:val="00C8423A"/>
    <w:rsid w:val="00D13EF9"/>
    <w:rsid w:val="00D3346E"/>
    <w:rsid w:val="00D8343B"/>
    <w:rsid w:val="00D9741D"/>
    <w:rsid w:val="00DA6B65"/>
    <w:rsid w:val="00DB719F"/>
    <w:rsid w:val="00DC52A9"/>
    <w:rsid w:val="00E5315A"/>
    <w:rsid w:val="00E637FA"/>
    <w:rsid w:val="00E949C2"/>
    <w:rsid w:val="00EA7A76"/>
    <w:rsid w:val="00EE529C"/>
    <w:rsid w:val="00F545E8"/>
    <w:rsid w:val="00F828D0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:contacts" w:name="GivenNam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BE09B-17B4-4DE3-96AD-5E85E899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002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0258"/>
  </w:style>
  <w:style w:type="character" w:styleId="CommentReference">
    <w:name w:val="annotation reference"/>
    <w:basedOn w:val="DefaultParagraphFont"/>
    <w:semiHidden/>
    <w:rsid w:val="0082713F"/>
    <w:rPr>
      <w:sz w:val="16"/>
      <w:szCs w:val="16"/>
    </w:rPr>
  </w:style>
  <w:style w:type="paragraph" w:styleId="CommentText">
    <w:name w:val="annotation text"/>
    <w:basedOn w:val="Normal"/>
    <w:semiHidden/>
    <w:rsid w:val="008271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713F"/>
    <w:rPr>
      <w:b/>
      <w:bCs/>
    </w:rPr>
  </w:style>
  <w:style w:type="paragraph" w:styleId="BalloonText">
    <w:name w:val="Balloon Text"/>
    <w:basedOn w:val="Normal"/>
    <w:semiHidden/>
    <w:rsid w:val="00827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 for Using Interactive Basic Property Tax Formula Template</vt:lpstr>
    </vt:vector>
  </TitlesOfParts>
  <Company>Dodge County</Company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for Using Interactive Basic Property Tax Formula Template</dc:title>
  <dc:subject/>
  <dc:creator>user</dc:creator>
  <cp:keywords/>
  <dc:description/>
  <cp:lastModifiedBy>Martinez, Francisco</cp:lastModifiedBy>
  <cp:revision>1</cp:revision>
  <dcterms:created xsi:type="dcterms:W3CDTF">2016-04-11T13:37:00Z</dcterms:created>
  <dcterms:modified xsi:type="dcterms:W3CDTF">2016-04-11T13:37:00Z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-1191259293</vt:i4>
  </property>
  <property fmtid="{D5CDD505-2E9C-101B-9397-08002B2CF9AE}" pid="3" name="_NewReviewCycle">
    <vt:lpwstr/>
  </property>
  <property fmtid="{D5CDD505-2E9C-101B-9397-08002B2CF9AE}" pid="4" name="_EmailSubject">
    <vt:lpwstr>Here they are....</vt:lpwstr>
  </property>
  <property fmtid="{D5CDD505-2E9C-101B-9397-08002B2CF9AE}" pid="5" name="_AuthorEmail">
    <vt:lpwstr>kate.lawton@ces.uwex.edu</vt:lpwstr>
  </property>
  <property fmtid="{D5CDD505-2E9C-101B-9397-08002B2CF9AE}" pid="6" name="_AuthorEmailDisplayName">
    <vt:lpwstr>Lawton, Kate</vt:lpwstr>
  </property>
  <property fmtid="{D5CDD505-2E9C-101B-9397-08002B2CF9AE}" pid="7" name="_ReviewingToolsShownOnce">
    <vt:lpwstr/>
  </property>
</Properties>
</file>